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CB0F8" w14:textId="77777777" w:rsidR="00C563F6" w:rsidRPr="00C563F6" w:rsidRDefault="00C563F6" w:rsidP="00C563F6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:lang w:bidi="ar-EG"/>
          <w14:ligatures w14:val="none"/>
        </w:rPr>
      </w:pPr>
      <w:bookmarkStart w:id="0" w:name="_GoBack"/>
      <w:bookmarkEnd w:id="0"/>
      <w:r w:rsidRPr="00C563F6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>نموذج</w:t>
      </w:r>
      <w:r w:rsidRPr="00C563F6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:lang w:bidi="ar-EG"/>
          <w14:ligatures w14:val="none"/>
        </w:rPr>
        <w:t xml:space="preserve"> (5)</w:t>
      </w:r>
    </w:p>
    <w:p w14:paraId="601DDD4E" w14:textId="77777777" w:rsidR="00C563F6" w:rsidRPr="00C563F6" w:rsidRDefault="00C563F6" w:rsidP="00C563F6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  <w:r w:rsidRPr="00C563F6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نموذج استرشادي</w:t>
      </w:r>
      <w:r w:rsidRPr="00C563F6"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  <w:t xml:space="preserve"> </w:t>
      </w:r>
      <w:r w:rsidRPr="00C563F6">
        <w:rPr>
          <w:rFonts w:ascii="ae_AlMateen" w:eastAsia="Times New Roman" w:hAnsi="ae_AlMateen" w:cs="Simplified Arabic" w:hint="cs"/>
          <w:b/>
          <w:bCs/>
          <w:kern w:val="24"/>
          <w:sz w:val="32"/>
          <w:szCs w:val="32"/>
          <w:rtl/>
          <w14:ligatures w14:val="none"/>
        </w:rPr>
        <w:t>لإعداد المعايير الأكاديمية المرجعية لبرنامج دراسي في المرحلة الجامعية الأولي (إنجليزي)</w:t>
      </w:r>
    </w:p>
    <w:p w14:paraId="74BFD08D" w14:textId="77777777" w:rsidR="00C563F6" w:rsidRPr="00C563F6" w:rsidRDefault="00C563F6" w:rsidP="00C563F6">
      <w:pPr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bidi="ar-EG"/>
          <w14:ligatures w14:val="none"/>
        </w:rPr>
      </w:pPr>
    </w:p>
    <w:p w14:paraId="7DB09B8B" w14:textId="77777777" w:rsidR="00C563F6" w:rsidRPr="00C563F6" w:rsidRDefault="00C563F6" w:rsidP="00C563F6">
      <w:pPr>
        <w:spacing w:after="200" w:line="276" w:lineRule="auto"/>
        <w:rPr>
          <w:rFonts w:ascii="Calibri" w:eastAsia="Calibri" w:hAnsi="Calibri" w:cs="Arial"/>
          <w:kern w:val="0"/>
          <w:sz w:val="22"/>
          <w:szCs w:val="22"/>
          <w:rtl/>
          <w:lang w:bidi="ar-EG"/>
          <w14:ligatures w14:val="none"/>
        </w:rPr>
      </w:pPr>
    </w:p>
    <w:p w14:paraId="7B4C1A1B" w14:textId="77777777" w:rsidR="00C563F6" w:rsidRPr="00C563F6" w:rsidRDefault="00C563F6" w:rsidP="00C563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  <w:t>Academic Reference Standards (ARS)</w:t>
      </w:r>
    </w:p>
    <w:p w14:paraId="31926C54" w14:textId="77777777" w:rsidR="00C563F6" w:rsidRPr="00C563F6" w:rsidRDefault="00C563F6" w:rsidP="00C563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  <w:t xml:space="preserve">for </w:t>
      </w:r>
    </w:p>
    <w:p w14:paraId="5952A95B" w14:textId="77777777" w:rsidR="00C563F6" w:rsidRPr="00C563F6" w:rsidRDefault="00C563F6" w:rsidP="00C563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bidi="ar-EG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bidi="ar-EG"/>
          <w14:ligatures w14:val="none"/>
        </w:rPr>
        <w:t>Program Title</w:t>
      </w:r>
    </w:p>
    <w:p w14:paraId="5337F5E7" w14:textId="77777777" w:rsidR="00C563F6" w:rsidRPr="00C563F6" w:rsidRDefault="00C563F6" w:rsidP="00C563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  <w:t>B.. Sc.. Program</w:t>
      </w:r>
    </w:p>
    <w:p w14:paraId="24E183B3" w14:textId="77777777" w:rsidR="00C563F6" w:rsidRPr="00C563F6" w:rsidRDefault="00C563F6" w:rsidP="00C563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  <w:t xml:space="preserve">Faculty of </w:t>
      </w:r>
      <w:r w:rsidRPr="00C563F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bidi="ar-EG"/>
          <w14:ligatures w14:val="none"/>
        </w:rPr>
        <w:t>............</w:t>
      </w: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  <w:t>,</w:t>
      </w:r>
      <w:r w:rsidRPr="00C563F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bidi="ar-EG"/>
          <w14:ligatures w14:val="none"/>
        </w:rPr>
        <w:t xml:space="preserve"> ..............</w:t>
      </w: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  <w:t xml:space="preserve"> University</w:t>
      </w:r>
    </w:p>
    <w:p w14:paraId="7A862943" w14:textId="77777777" w:rsidR="00C563F6" w:rsidRPr="00C563F6" w:rsidRDefault="00C563F6" w:rsidP="00C563F6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</w:pPr>
    </w:p>
    <w:p w14:paraId="07E9FB3C" w14:textId="77777777" w:rsidR="00C563F6" w:rsidRPr="00C563F6" w:rsidRDefault="00C563F6" w:rsidP="00C563F6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3657E512" w14:textId="77777777" w:rsidR="00C563F6" w:rsidRPr="00C563F6" w:rsidRDefault="00C563F6" w:rsidP="00C563F6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64FBA6D3" w14:textId="77777777" w:rsidR="00C563F6" w:rsidRPr="00C563F6" w:rsidRDefault="00C563F6" w:rsidP="00C563F6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253BCAD7" w14:textId="77777777" w:rsidR="00C563F6" w:rsidRPr="00C563F6" w:rsidRDefault="00C563F6" w:rsidP="00C563F6">
      <w:pPr>
        <w:bidi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EG"/>
          <w14:ligatures w14:val="none"/>
        </w:rPr>
      </w:pPr>
    </w:p>
    <w:p w14:paraId="01E159F3" w14:textId="77777777" w:rsidR="00C563F6" w:rsidRPr="00C563F6" w:rsidRDefault="00C563F6" w:rsidP="00C563F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rtl/>
          <w:lang w:bidi="ar-EG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u w:val="single"/>
          <w:lang w:bidi="ar-EG"/>
          <w14:ligatures w14:val="none"/>
        </w:rPr>
        <w:t>Month &amp; Year</w:t>
      </w:r>
    </w:p>
    <w:p w14:paraId="3D446976" w14:textId="77777777" w:rsidR="00C563F6" w:rsidRPr="00C563F6" w:rsidRDefault="00C563F6" w:rsidP="00C563F6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rtl/>
          <w:lang w:bidi="ar-EG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  <w:t>1</w:t>
      </w: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vertAlign w:val="superscript"/>
          <w:lang w:bidi="ar-EG"/>
          <w14:ligatures w14:val="none"/>
        </w:rPr>
        <w:t>st</w:t>
      </w: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EG"/>
          <w14:ligatures w14:val="none"/>
        </w:rPr>
        <w:t xml:space="preserve"> Edition</w:t>
      </w:r>
    </w:p>
    <w:p w14:paraId="048EB7D4" w14:textId="77777777" w:rsidR="00C563F6" w:rsidRPr="00C563F6" w:rsidRDefault="00C563F6" w:rsidP="00C563F6">
      <w:pPr>
        <w:keepNext/>
        <w:keepLines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sectPr w:rsidR="00C563F6" w:rsidRPr="00C563F6" w:rsidSect="00243B7D">
          <w:headerReference w:type="default" r:id="rId8"/>
          <w:footerReference w:type="default" r:id="rId9"/>
          <w:pgSz w:w="12240" w:h="15840" w:code="1"/>
          <w:pgMar w:top="1440" w:right="2517" w:bottom="5245" w:left="2517" w:header="720" w:footer="4309" w:gutter="0"/>
          <w:pgNumType w:start="3"/>
          <w:cols w:space="708"/>
          <w:titlePg/>
          <w:docGrid w:linePitch="360"/>
        </w:sectPr>
      </w:pPr>
    </w:p>
    <w:p w14:paraId="722EEFF8" w14:textId="77777777" w:rsidR="00C563F6" w:rsidRPr="00C563F6" w:rsidRDefault="00C563F6" w:rsidP="00C563F6">
      <w:pPr>
        <w:keepNext/>
        <w:keepLines/>
        <w:spacing w:before="480"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Contents</w:t>
      </w:r>
    </w:p>
    <w:p w14:paraId="0DB8E087" w14:textId="77777777" w:rsidR="00C563F6" w:rsidRPr="00C563F6" w:rsidRDefault="00C563F6" w:rsidP="00C563F6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88A5005" w14:textId="77777777" w:rsidR="00C563F6" w:rsidRPr="00C563F6" w:rsidRDefault="00C563F6" w:rsidP="00C563F6">
      <w:pPr>
        <w:tabs>
          <w:tab w:val="right" w:leader="dot" w:pos="7196"/>
        </w:tabs>
        <w:spacing w:after="100" w:line="276" w:lineRule="auto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begin"/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instrText xml:space="preserve"> TOC \o "1-3" \h \z \u </w:instrTex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fldChar w:fldCharType="separate"/>
      </w:r>
      <w:hyperlink w:anchor="_Toc407619592" w:history="1">
        <w:r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lang w:bidi="ar-EG"/>
            <w14:ligatures w14:val="none"/>
          </w:rPr>
          <w:t>Introduction</w:t>
        </w:r>
        <w:r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ab/>
        </w:r>
        <w:r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instrText xml:space="preserve"> PAGEREF _Toc407619592 \h </w:instrText>
        </w:r>
        <w:r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>14</w:t>
        </w:r>
        <w:r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3D2C9367" w14:textId="77777777" w:rsidR="00C563F6" w:rsidRPr="00C563F6" w:rsidRDefault="004D15DE" w:rsidP="00C563F6">
      <w:pPr>
        <w:tabs>
          <w:tab w:val="right" w:leader="dot" w:pos="7196"/>
        </w:tabs>
        <w:spacing w:after="100" w:line="276" w:lineRule="auto"/>
        <w:rPr>
          <w:rFonts w:ascii="Times New Roman" w:eastAsia="Times New Roman" w:hAnsi="Times New Roman" w:cs="Times New Roman"/>
          <w:noProof/>
          <w:kern w:val="0"/>
          <w:sz w:val="28"/>
          <w:szCs w:val="28"/>
          <w:lang w:bidi="ar-EG"/>
          <w14:ligatures w14:val="none"/>
        </w:rPr>
      </w:pPr>
      <w:hyperlink w:anchor="_Toc407619593" w:history="1"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14:ligatures w14:val="none"/>
          </w:rPr>
          <w:t>National Academic Reference Standards (NARS) for ...............</w:t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ab/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14:ligatures w14:val="none"/>
          </w:rPr>
          <w:t>3</w:t>
        </w:r>
      </w:hyperlink>
    </w:p>
    <w:p w14:paraId="721FAA1C" w14:textId="77777777" w:rsidR="00C563F6" w:rsidRPr="00C563F6" w:rsidRDefault="004D15DE" w:rsidP="00C563F6">
      <w:pPr>
        <w:tabs>
          <w:tab w:val="right" w:leader="dot" w:pos="7196"/>
        </w:tabs>
        <w:spacing w:after="100" w:line="276" w:lineRule="auto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hyperlink w:anchor="_Toc407619594" w:history="1"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14:ligatures w14:val="none"/>
          </w:rPr>
          <w:t>Curriculum Structure</w:t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ab/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instrText xml:space="preserve"> PAGEREF _Toc407619594 \h </w:instrText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>15</w:t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43CDF041" w14:textId="77777777" w:rsidR="00C563F6" w:rsidRPr="00C563F6" w:rsidRDefault="004D15DE" w:rsidP="00C563F6">
      <w:pPr>
        <w:tabs>
          <w:tab w:val="right" w:leader="dot" w:pos="7196"/>
        </w:tabs>
        <w:spacing w:after="100" w:line="276" w:lineRule="auto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hyperlink w:anchor="_Toc407619595" w:history="1"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14:ligatures w14:val="none"/>
          </w:rPr>
          <w:t>Academic Reference Standards (ARS) for ............</w:t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ab/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instrText xml:space="preserve"> PAGEREF _Toc407619595 \h </w:instrText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>16</w:t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4E86BFA9" w14:textId="77777777" w:rsidR="00C563F6" w:rsidRPr="00C563F6" w:rsidRDefault="004D15DE" w:rsidP="00C563F6">
      <w:pPr>
        <w:tabs>
          <w:tab w:val="right" w:leader="dot" w:pos="7196"/>
        </w:tabs>
        <w:spacing w:after="100" w:line="276" w:lineRule="auto"/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</w:pPr>
      <w:hyperlink w:anchor="_Toc407619596" w:history="1"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14:ligatures w14:val="none"/>
          </w:rPr>
          <w:t>Glossary</w:t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ab/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begin"/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instrText xml:space="preserve"> PAGEREF _Toc407619596 \h </w:instrText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separate"/>
        </w:r>
        <w:r w:rsidR="00C563F6" w:rsidRPr="00C563F6">
          <w:rPr>
            <w:rFonts w:ascii="Times New Roman" w:eastAsia="Times New Roman" w:hAnsi="Times New Roman" w:cs="Times New Roman"/>
            <w:noProof/>
            <w:webHidden/>
            <w:kern w:val="0"/>
            <w:sz w:val="28"/>
            <w:szCs w:val="28"/>
            <w14:ligatures w14:val="none"/>
          </w:rPr>
          <w:t>17</w:t>
        </w:r>
        <w:r w:rsidR="00C563F6" w:rsidRPr="00C563F6">
          <w:rPr>
            <w:rFonts w:ascii="Times New Roman" w:eastAsia="Calibri" w:hAnsi="Times New Roman" w:cs="Times New Roman"/>
            <w:noProof/>
            <w:color w:val="0000FF"/>
            <w:kern w:val="0"/>
            <w:sz w:val="28"/>
            <w:szCs w:val="28"/>
            <w:u w:val="single"/>
            <w:rtl/>
            <w14:ligatures w14:val="none"/>
          </w:rPr>
          <w:fldChar w:fldCharType="end"/>
        </w:r>
      </w:hyperlink>
    </w:p>
    <w:p w14:paraId="22738C44" w14:textId="77777777" w:rsidR="00C563F6" w:rsidRPr="00C563F6" w:rsidRDefault="00C563F6" w:rsidP="00C563F6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fldChar w:fldCharType="end"/>
      </w:r>
    </w:p>
    <w:p w14:paraId="45D8C653" w14:textId="77777777" w:rsidR="00C563F6" w:rsidRPr="00C563F6" w:rsidRDefault="00C563F6" w:rsidP="00C563F6">
      <w:pPr>
        <w:tabs>
          <w:tab w:val="right" w:pos="-142"/>
        </w:tabs>
        <w:spacing w:before="24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 w:bidi="ar-EG"/>
          <w14:ligatures w14:val="none"/>
        </w:rPr>
        <w:br w:type="page"/>
      </w:r>
      <w:bookmarkStart w:id="1" w:name="_Toc407619592"/>
      <w:r w:rsidRPr="00C563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 w:bidi="ar-EG"/>
          <w14:ligatures w14:val="none"/>
        </w:rPr>
        <w:lastRenderedPageBreak/>
        <w:t>Introduction</w:t>
      </w:r>
      <w:bookmarkEnd w:id="1"/>
      <w:r w:rsidRPr="00C563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 w:bidi="ar-EG"/>
          <w14:ligatures w14:val="none"/>
        </w:rPr>
        <w:t xml:space="preserve"> </w:t>
      </w:r>
    </w:p>
    <w:p w14:paraId="283D2BC8" w14:textId="77777777" w:rsidR="00C563F6" w:rsidRPr="00C563F6" w:rsidRDefault="00C563F6" w:rsidP="00C563F6">
      <w:pPr>
        <w:tabs>
          <w:tab w:val="right" w:pos="-142"/>
        </w:tabs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 w:bidi="ar-EG"/>
          <w14:ligatures w14:val="none"/>
        </w:rPr>
      </w:pPr>
    </w:p>
    <w:p w14:paraId="4DC55206" w14:textId="77777777" w:rsidR="00C563F6" w:rsidRPr="00C563F6" w:rsidRDefault="00C563F6" w:rsidP="00C563F6">
      <w:pPr>
        <w:spacing w:after="0" w:line="27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GB" w:eastAsia="en-GB"/>
          <w14:ligatures w14:val="none"/>
        </w:rPr>
      </w:pP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GB" w:eastAsia="en-GB"/>
          <w14:ligatures w14:val="none"/>
        </w:rPr>
        <w:t>.................... .............. .................. ................................ .................... ...................... .......... ............ .................. .................. ........................ .............. .................. ................................ .................... ...................... .......... ............ ................</w:t>
      </w:r>
    </w:p>
    <w:p w14:paraId="25E89D21" w14:textId="77777777" w:rsidR="00C563F6" w:rsidRPr="00C563F6" w:rsidRDefault="00C563F6" w:rsidP="00C563F6">
      <w:pPr>
        <w:keepNext/>
        <w:bidi/>
        <w:spacing w:before="240" w:after="0" w:line="240" w:lineRule="auto"/>
        <w:jc w:val="center"/>
        <w:outlineLvl w:val="0"/>
        <w:rPr>
          <w:rFonts w:ascii="Calibri" w:eastAsia="Calibri" w:hAnsi="Calibri" w:cs="Simplified Arabic"/>
          <w:color w:val="000000"/>
          <w:kern w:val="24"/>
          <w:sz w:val="28"/>
          <w:szCs w:val="28"/>
          <w14:ligatures w14:val="none"/>
        </w:rPr>
      </w:pPr>
      <w:bookmarkStart w:id="2" w:name="_Toc407619593"/>
      <w:r w:rsidRPr="00C563F6">
        <w:rPr>
          <w:rFonts w:ascii="Calibri" w:eastAsia="Calibri" w:hAnsi="Calibri" w:cs="Simplified Arabic"/>
          <w:color w:val="000000"/>
          <w:kern w:val="24"/>
          <w:sz w:val="28"/>
          <w:szCs w:val="28"/>
          <w14:ligatures w14:val="none"/>
        </w:rPr>
        <w:t>National Academic Reference Standards (NARS)</w:t>
      </w:r>
      <w:r w:rsidRPr="00C563F6">
        <w:rPr>
          <w:rFonts w:ascii="Calibri" w:eastAsia="Calibri" w:hAnsi="Calibri" w:cs="Simplified Arabic"/>
          <w:color w:val="000000"/>
          <w:kern w:val="24"/>
          <w:sz w:val="28"/>
          <w:szCs w:val="28"/>
          <w14:ligatures w14:val="none"/>
        </w:rPr>
        <w:br/>
        <w:t xml:space="preserve">for </w:t>
      </w:r>
      <w:r w:rsidRPr="00C563F6">
        <w:rPr>
          <w:rFonts w:ascii="Calibri" w:eastAsia="Calibri" w:hAnsi="Calibri" w:cs="Simplified Arabic"/>
          <w:color w:val="FF0000"/>
          <w:kern w:val="24"/>
          <w:sz w:val="28"/>
          <w:szCs w:val="28"/>
          <w14:ligatures w14:val="none"/>
        </w:rPr>
        <w:t>.................</w:t>
      </w:r>
      <w:bookmarkEnd w:id="2"/>
    </w:p>
    <w:p w14:paraId="67E0B282" w14:textId="77777777" w:rsidR="00C563F6" w:rsidRPr="00C563F6" w:rsidRDefault="00C563F6" w:rsidP="00C563F6">
      <w:p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Attributes of the Graduates </w:t>
      </w:r>
    </w:p>
    <w:p w14:paraId="322D15EB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graduates must be able to: </w:t>
      </w:r>
    </w:p>
    <w:p w14:paraId="06AEB968" w14:textId="77777777" w:rsidR="00C563F6" w:rsidRPr="00C563F6" w:rsidRDefault="00C563F6" w:rsidP="00C563F6">
      <w:pPr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..................</w:t>
      </w:r>
    </w:p>
    <w:p w14:paraId="780B86DF" w14:textId="77777777" w:rsidR="00C563F6" w:rsidRPr="00C563F6" w:rsidRDefault="00C563F6" w:rsidP="00C563F6">
      <w:pPr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..................</w:t>
      </w:r>
    </w:p>
    <w:p w14:paraId="6D420CC6" w14:textId="77777777" w:rsidR="00C563F6" w:rsidRPr="00C563F6" w:rsidRDefault="00C563F6" w:rsidP="00C563F6">
      <w:pPr>
        <w:numPr>
          <w:ilvl w:val="0"/>
          <w:numId w:val="3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Knowledge and Understanding </w:t>
      </w:r>
    </w:p>
    <w:p w14:paraId="19F0FA33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graduates must be able to: </w:t>
      </w:r>
    </w:p>
    <w:p w14:paraId="4CBB2A27" w14:textId="77777777" w:rsidR="00C563F6" w:rsidRPr="00C563F6" w:rsidRDefault="00C563F6" w:rsidP="00C563F6">
      <w:pPr>
        <w:numPr>
          <w:ilvl w:val="1"/>
          <w:numId w:val="3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..................</w:t>
      </w:r>
    </w:p>
    <w:p w14:paraId="434CF9C7" w14:textId="77777777" w:rsidR="00C563F6" w:rsidRPr="00C563F6" w:rsidRDefault="00C563F6" w:rsidP="00C563F6">
      <w:pPr>
        <w:numPr>
          <w:ilvl w:val="1"/>
          <w:numId w:val="3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..................</w:t>
      </w:r>
    </w:p>
    <w:p w14:paraId="7B171870" w14:textId="77777777" w:rsidR="00C563F6" w:rsidRPr="00C563F6" w:rsidRDefault="00C563F6" w:rsidP="00C563F6">
      <w:pPr>
        <w:numPr>
          <w:ilvl w:val="0"/>
          <w:numId w:val="3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Intellectual Skills</w:t>
      </w:r>
    </w:p>
    <w:p w14:paraId="40117607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graduates must be able to:</w:t>
      </w:r>
    </w:p>
    <w:p w14:paraId="78E9AF66" w14:textId="77777777" w:rsidR="00C563F6" w:rsidRPr="00C563F6" w:rsidRDefault="00C563F6" w:rsidP="00C563F6">
      <w:pPr>
        <w:numPr>
          <w:ilvl w:val="1"/>
          <w:numId w:val="3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.................. </w:t>
      </w:r>
    </w:p>
    <w:p w14:paraId="37FAD97C" w14:textId="77777777" w:rsidR="00C563F6" w:rsidRPr="00C563F6" w:rsidRDefault="00C563F6" w:rsidP="00C563F6">
      <w:pPr>
        <w:numPr>
          <w:ilvl w:val="1"/>
          <w:numId w:val="3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..................</w:t>
      </w:r>
    </w:p>
    <w:p w14:paraId="2D764696" w14:textId="77777777" w:rsidR="00C563F6" w:rsidRPr="00C563F6" w:rsidRDefault="00C563F6" w:rsidP="00C563F6">
      <w:pPr>
        <w:spacing w:after="0" w:line="276" w:lineRule="auto"/>
        <w:ind w:left="1276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p w14:paraId="2D7EA87B" w14:textId="77777777" w:rsidR="00C563F6" w:rsidRPr="00C563F6" w:rsidRDefault="00C563F6" w:rsidP="00C563F6">
      <w:pPr>
        <w:spacing w:after="0" w:line="276" w:lineRule="auto"/>
        <w:ind w:left="1276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</w:p>
    <w:p w14:paraId="6F12552A" w14:textId="77777777" w:rsidR="00C563F6" w:rsidRPr="00C563F6" w:rsidRDefault="00C563F6" w:rsidP="00C563F6">
      <w:pPr>
        <w:numPr>
          <w:ilvl w:val="0"/>
          <w:numId w:val="3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Practical and Professional  Skills</w:t>
      </w:r>
    </w:p>
    <w:p w14:paraId="2D5A2E56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The graduates must be able to:</w:t>
      </w:r>
    </w:p>
    <w:p w14:paraId="77B0594E" w14:textId="77777777" w:rsidR="00C563F6" w:rsidRPr="00C563F6" w:rsidRDefault="00C563F6" w:rsidP="00C563F6">
      <w:pPr>
        <w:numPr>
          <w:ilvl w:val="1"/>
          <w:numId w:val="3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...................... </w:t>
      </w:r>
    </w:p>
    <w:p w14:paraId="435EEACA" w14:textId="77777777" w:rsidR="00C563F6" w:rsidRPr="00C563F6" w:rsidRDefault="00C563F6" w:rsidP="00C563F6">
      <w:pPr>
        <w:numPr>
          <w:ilvl w:val="1"/>
          <w:numId w:val="3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......................</w:t>
      </w:r>
    </w:p>
    <w:p w14:paraId="2B621F20" w14:textId="77777777" w:rsidR="00C563F6" w:rsidRPr="00C563F6" w:rsidRDefault="00C563F6" w:rsidP="00C563F6">
      <w:pPr>
        <w:numPr>
          <w:ilvl w:val="0"/>
          <w:numId w:val="3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General and Transferable Skills</w:t>
      </w:r>
    </w:p>
    <w:p w14:paraId="6E50DCFF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The graduates must be able to: </w:t>
      </w:r>
    </w:p>
    <w:p w14:paraId="2F3B22B1" w14:textId="77777777" w:rsidR="00C563F6" w:rsidRPr="00C563F6" w:rsidRDefault="00C563F6" w:rsidP="00C563F6">
      <w:pPr>
        <w:numPr>
          <w:ilvl w:val="1"/>
          <w:numId w:val="3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...................... </w:t>
      </w:r>
    </w:p>
    <w:p w14:paraId="0AAEA41D" w14:textId="77777777" w:rsidR="00C563F6" w:rsidRPr="00C563F6" w:rsidRDefault="00C563F6" w:rsidP="00C563F6">
      <w:pPr>
        <w:numPr>
          <w:ilvl w:val="1"/>
          <w:numId w:val="3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......................</w:t>
      </w:r>
    </w:p>
    <w:p w14:paraId="68DAAEC5" w14:textId="77777777" w:rsidR="00C563F6" w:rsidRPr="00C563F6" w:rsidRDefault="00C563F6" w:rsidP="00C563F6">
      <w:pPr>
        <w:keepNext/>
        <w:bidi/>
        <w:spacing w:after="0" w:line="240" w:lineRule="auto"/>
        <w:jc w:val="center"/>
        <w:outlineLvl w:val="0"/>
        <w:rPr>
          <w:rFonts w:ascii="Calibri" w:eastAsia="Calibri" w:hAnsi="Calibri" w:cs="Simplified Arabic"/>
          <w:color w:val="000000"/>
          <w:kern w:val="24"/>
          <w:sz w:val="28"/>
          <w:szCs w:val="28"/>
          <w14:ligatures w14:val="none"/>
        </w:rPr>
      </w:pPr>
      <w:r w:rsidRPr="00C563F6">
        <w:rPr>
          <w:rFonts w:ascii="Calibri" w:eastAsia="Calibri" w:hAnsi="Calibri" w:cs="Simplified Arabic"/>
          <w:b/>
          <w:bCs/>
          <w:color w:val="000000"/>
          <w:kern w:val="24"/>
          <w:sz w:val="28"/>
          <w:szCs w:val="28"/>
          <w14:ligatures w14:val="none"/>
        </w:rPr>
        <w:lastRenderedPageBreak/>
        <w:br w:type="page"/>
      </w:r>
    </w:p>
    <w:p w14:paraId="286FAB49" w14:textId="77777777" w:rsidR="00C563F6" w:rsidRPr="00C563F6" w:rsidRDefault="00C563F6" w:rsidP="00C563F6">
      <w:pPr>
        <w:keepNext/>
        <w:bidi/>
        <w:spacing w:after="0" w:line="240" w:lineRule="auto"/>
        <w:jc w:val="center"/>
        <w:outlineLvl w:val="0"/>
        <w:rPr>
          <w:rFonts w:ascii="Calibri" w:eastAsia="Calibri" w:hAnsi="Calibri" w:cs="Simplified Arabic"/>
          <w:color w:val="000000"/>
          <w:kern w:val="24"/>
          <w:sz w:val="28"/>
          <w:szCs w:val="28"/>
          <w14:ligatures w14:val="none"/>
        </w:rPr>
      </w:pPr>
      <w:bookmarkStart w:id="3" w:name="_Toc407619594"/>
      <w:r w:rsidRPr="00C563F6">
        <w:rPr>
          <w:rFonts w:ascii="Calibri" w:eastAsia="Calibri" w:hAnsi="Calibri" w:cs="Simplified Arabic"/>
          <w:color w:val="000000"/>
          <w:kern w:val="24"/>
          <w:sz w:val="28"/>
          <w:szCs w:val="28"/>
          <w14:ligatures w14:val="none"/>
        </w:rPr>
        <w:lastRenderedPageBreak/>
        <w:t>Curriculum Structure</w:t>
      </w:r>
      <w:bookmarkEnd w:id="3"/>
    </w:p>
    <w:p w14:paraId="5F0AE2B0" w14:textId="77777777" w:rsidR="00C563F6" w:rsidRPr="00C563F6" w:rsidRDefault="00C563F6" w:rsidP="00C563F6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pPr w:leftFromText="180" w:rightFromText="180" w:vertAnchor="text" w:horzAnchor="margin" w:tblpY="5"/>
        <w:bidiVisual/>
        <w:tblW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828"/>
      </w:tblGrid>
      <w:tr w:rsidR="00C563F6" w:rsidRPr="00C563F6" w14:paraId="47B5F6F7" w14:textId="77777777" w:rsidTr="000B2D18">
        <w:trPr>
          <w:trHeight w:val="509"/>
        </w:trPr>
        <w:tc>
          <w:tcPr>
            <w:tcW w:w="1559" w:type="dxa"/>
            <w:shd w:val="clear" w:color="auto" w:fill="FFFFFF"/>
            <w:vAlign w:val="center"/>
          </w:tcPr>
          <w:p w14:paraId="3FA76B9B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Tolerance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D7E1D8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Percentage</w:t>
            </w:r>
          </w:p>
        </w:tc>
        <w:tc>
          <w:tcPr>
            <w:tcW w:w="3828" w:type="dxa"/>
            <w:shd w:val="clear" w:color="auto" w:fill="FFFFFF"/>
            <w:vAlign w:val="center"/>
          </w:tcPr>
          <w:p w14:paraId="38FFC85A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Subject Areas</w:t>
            </w:r>
          </w:p>
        </w:tc>
      </w:tr>
      <w:tr w:rsidR="00C563F6" w:rsidRPr="00C563F6" w14:paraId="357D4347" w14:textId="77777777" w:rsidTr="000B2D18">
        <w:trPr>
          <w:trHeight w:val="509"/>
        </w:trPr>
        <w:tc>
          <w:tcPr>
            <w:tcW w:w="1559" w:type="dxa"/>
            <w:vAlign w:val="center"/>
          </w:tcPr>
          <w:p w14:paraId="2AD04C81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– .. %</w:t>
            </w:r>
          </w:p>
        </w:tc>
        <w:tc>
          <w:tcPr>
            <w:tcW w:w="1843" w:type="dxa"/>
            <w:vAlign w:val="center"/>
          </w:tcPr>
          <w:p w14:paraId="1413C47C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%</w:t>
            </w:r>
          </w:p>
        </w:tc>
        <w:tc>
          <w:tcPr>
            <w:tcW w:w="3828" w:type="dxa"/>
            <w:vAlign w:val="center"/>
          </w:tcPr>
          <w:p w14:paraId="556597CC" w14:textId="77777777" w:rsidR="00C563F6" w:rsidRPr="00C563F6" w:rsidRDefault="00C563F6" w:rsidP="00C563F6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....</w:t>
            </w:r>
          </w:p>
        </w:tc>
      </w:tr>
      <w:tr w:rsidR="00C563F6" w:rsidRPr="00C563F6" w14:paraId="0E3DC702" w14:textId="77777777" w:rsidTr="000B2D18">
        <w:trPr>
          <w:trHeight w:val="509"/>
        </w:trPr>
        <w:tc>
          <w:tcPr>
            <w:tcW w:w="1559" w:type="dxa"/>
            <w:vAlign w:val="center"/>
          </w:tcPr>
          <w:p w14:paraId="218AD04A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– .. %</w:t>
            </w:r>
          </w:p>
        </w:tc>
        <w:tc>
          <w:tcPr>
            <w:tcW w:w="1843" w:type="dxa"/>
            <w:vAlign w:val="center"/>
          </w:tcPr>
          <w:p w14:paraId="65656406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%</w:t>
            </w:r>
          </w:p>
        </w:tc>
        <w:tc>
          <w:tcPr>
            <w:tcW w:w="3828" w:type="dxa"/>
            <w:vAlign w:val="center"/>
          </w:tcPr>
          <w:p w14:paraId="7DBB1C68" w14:textId="77777777" w:rsidR="00C563F6" w:rsidRPr="00C563F6" w:rsidRDefault="00C563F6" w:rsidP="00C563F6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....</w:t>
            </w:r>
          </w:p>
        </w:tc>
      </w:tr>
      <w:tr w:rsidR="00C563F6" w:rsidRPr="00C563F6" w14:paraId="3A02CF4D" w14:textId="77777777" w:rsidTr="000B2D18">
        <w:trPr>
          <w:trHeight w:val="509"/>
        </w:trPr>
        <w:tc>
          <w:tcPr>
            <w:tcW w:w="1559" w:type="dxa"/>
            <w:vAlign w:val="center"/>
          </w:tcPr>
          <w:p w14:paraId="730849B3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– .. %</w:t>
            </w:r>
          </w:p>
        </w:tc>
        <w:tc>
          <w:tcPr>
            <w:tcW w:w="1843" w:type="dxa"/>
            <w:vAlign w:val="center"/>
          </w:tcPr>
          <w:p w14:paraId="20005E27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%</w:t>
            </w:r>
          </w:p>
        </w:tc>
        <w:tc>
          <w:tcPr>
            <w:tcW w:w="3828" w:type="dxa"/>
            <w:vAlign w:val="center"/>
          </w:tcPr>
          <w:p w14:paraId="4928B70A" w14:textId="77777777" w:rsidR="00C563F6" w:rsidRPr="00C563F6" w:rsidRDefault="00C563F6" w:rsidP="00C563F6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....</w:t>
            </w:r>
          </w:p>
        </w:tc>
      </w:tr>
      <w:tr w:rsidR="00C563F6" w:rsidRPr="00C563F6" w14:paraId="7A666805" w14:textId="77777777" w:rsidTr="000B2D18">
        <w:trPr>
          <w:trHeight w:val="509"/>
        </w:trPr>
        <w:tc>
          <w:tcPr>
            <w:tcW w:w="1559" w:type="dxa"/>
            <w:vAlign w:val="center"/>
          </w:tcPr>
          <w:p w14:paraId="18D7A08E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– .. %</w:t>
            </w:r>
          </w:p>
        </w:tc>
        <w:tc>
          <w:tcPr>
            <w:tcW w:w="1843" w:type="dxa"/>
            <w:vAlign w:val="center"/>
          </w:tcPr>
          <w:p w14:paraId="23372A6D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%</w:t>
            </w:r>
          </w:p>
        </w:tc>
        <w:tc>
          <w:tcPr>
            <w:tcW w:w="3828" w:type="dxa"/>
            <w:vAlign w:val="center"/>
          </w:tcPr>
          <w:p w14:paraId="16634BFA" w14:textId="77777777" w:rsidR="00C563F6" w:rsidRPr="00C563F6" w:rsidRDefault="00C563F6" w:rsidP="00C563F6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....</w:t>
            </w:r>
          </w:p>
        </w:tc>
      </w:tr>
      <w:tr w:rsidR="00C563F6" w:rsidRPr="00C563F6" w14:paraId="2F65F65D" w14:textId="77777777" w:rsidTr="000B2D18">
        <w:trPr>
          <w:trHeight w:val="509"/>
        </w:trPr>
        <w:tc>
          <w:tcPr>
            <w:tcW w:w="1559" w:type="dxa"/>
            <w:vAlign w:val="center"/>
          </w:tcPr>
          <w:p w14:paraId="45B17C7B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– .. %</w:t>
            </w:r>
          </w:p>
        </w:tc>
        <w:tc>
          <w:tcPr>
            <w:tcW w:w="1843" w:type="dxa"/>
            <w:vAlign w:val="center"/>
          </w:tcPr>
          <w:p w14:paraId="45014D7B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%</w:t>
            </w:r>
          </w:p>
        </w:tc>
        <w:tc>
          <w:tcPr>
            <w:tcW w:w="3828" w:type="dxa"/>
            <w:vAlign w:val="center"/>
          </w:tcPr>
          <w:p w14:paraId="5E063682" w14:textId="77777777" w:rsidR="00C563F6" w:rsidRPr="00C563F6" w:rsidRDefault="00C563F6" w:rsidP="00C563F6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....</w:t>
            </w:r>
          </w:p>
        </w:tc>
      </w:tr>
      <w:tr w:rsidR="00C563F6" w:rsidRPr="00C563F6" w14:paraId="7DA37AC1" w14:textId="77777777" w:rsidTr="000B2D18">
        <w:trPr>
          <w:trHeight w:val="509"/>
        </w:trPr>
        <w:tc>
          <w:tcPr>
            <w:tcW w:w="1559" w:type="dxa"/>
            <w:vAlign w:val="center"/>
          </w:tcPr>
          <w:p w14:paraId="75A91F28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– .. %</w:t>
            </w:r>
          </w:p>
        </w:tc>
        <w:tc>
          <w:tcPr>
            <w:tcW w:w="1843" w:type="dxa"/>
            <w:vAlign w:val="center"/>
          </w:tcPr>
          <w:p w14:paraId="741D2568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 %</w:t>
            </w:r>
          </w:p>
        </w:tc>
        <w:tc>
          <w:tcPr>
            <w:tcW w:w="3828" w:type="dxa"/>
            <w:vAlign w:val="center"/>
          </w:tcPr>
          <w:p w14:paraId="1D310BEE" w14:textId="77777777" w:rsidR="00C563F6" w:rsidRPr="00C563F6" w:rsidRDefault="00C563F6" w:rsidP="00C563F6">
            <w:pPr>
              <w:spacing w:after="0" w:line="276" w:lineRule="auto"/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14:ligatures w14:val="none"/>
              </w:rPr>
              <w:t>....</w:t>
            </w:r>
          </w:p>
        </w:tc>
      </w:tr>
      <w:tr w:rsidR="00C563F6" w:rsidRPr="00C563F6" w14:paraId="5126937F" w14:textId="77777777" w:rsidTr="000B2D18">
        <w:trPr>
          <w:trHeight w:val="509"/>
        </w:trPr>
        <w:tc>
          <w:tcPr>
            <w:tcW w:w="1559" w:type="dxa"/>
            <w:vAlign w:val="center"/>
          </w:tcPr>
          <w:p w14:paraId="03A94164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100 %</w:t>
            </w:r>
          </w:p>
        </w:tc>
        <w:tc>
          <w:tcPr>
            <w:tcW w:w="1843" w:type="dxa"/>
            <w:vAlign w:val="center"/>
          </w:tcPr>
          <w:p w14:paraId="0F3E55CC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100 %</w:t>
            </w:r>
          </w:p>
        </w:tc>
        <w:tc>
          <w:tcPr>
            <w:tcW w:w="3828" w:type="dxa"/>
            <w:vAlign w:val="center"/>
          </w:tcPr>
          <w:p w14:paraId="656E3CFD" w14:textId="77777777" w:rsidR="00C563F6" w:rsidRPr="00C563F6" w:rsidRDefault="00C563F6" w:rsidP="00C563F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C563F6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Total</w:t>
            </w:r>
          </w:p>
        </w:tc>
      </w:tr>
    </w:tbl>
    <w:p w14:paraId="4FF543F4" w14:textId="77777777" w:rsidR="00C563F6" w:rsidRPr="00C563F6" w:rsidRDefault="00C563F6" w:rsidP="00C563F6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</w:p>
    <w:p w14:paraId="0F3CD929" w14:textId="77777777" w:rsidR="00C563F6" w:rsidRPr="00C563F6" w:rsidRDefault="00C563F6" w:rsidP="00C563F6">
      <w:pPr>
        <w:keepNext/>
        <w:bidi/>
        <w:spacing w:after="0" w:line="240" w:lineRule="auto"/>
        <w:jc w:val="center"/>
        <w:outlineLvl w:val="0"/>
        <w:rPr>
          <w:rFonts w:ascii="Calibri" w:eastAsia="Calibri" w:hAnsi="Calibri" w:cs="Simplified Arabic"/>
          <w:b/>
          <w:bCs/>
          <w:color w:val="000000"/>
          <w:kern w:val="24"/>
          <w:sz w:val="28"/>
          <w:szCs w:val="28"/>
          <w14:ligatures w14:val="none"/>
        </w:rPr>
      </w:pPr>
      <w:r w:rsidRPr="00C563F6">
        <w:rPr>
          <w:rFonts w:ascii="Calibri" w:eastAsia="Calibri" w:hAnsi="Calibri" w:cs="Simplified Arabic"/>
          <w:b/>
          <w:bCs/>
          <w:color w:val="000000"/>
          <w:kern w:val="24"/>
          <w:sz w:val="28"/>
          <w:szCs w:val="28"/>
          <w14:ligatures w14:val="none"/>
        </w:rPr>
        <w:br w:type="page"/>
      </w:r>
      <w:bookmarkStart w:id="4" w:name="_Toc407619595"/>
      <w:r w:rsidRPr="00C563F6">
        <w:rPr>
          <w:rFonts w:ascii="Calibri" w:eastAsia="Calibri" w:hAnsi="Calibri" w:cs="Simplified Arabic"/>
          <w:b/>
          <w:bCs/>
          <w:color w:val="000000"/>
          <w:kern w:val="24"/>
          <w:sz w:val="28"/>
          <w:szCs w:val="28"/>
          <w14:ligatures w14:val="none"/>
        </w:rPr>
        <w:lastRenderedPageBreak/>
        <w:t xml:space="preserve">Academic Reference Standards (ARS) for </w:t>
      </w:r>
      <w:r w:rsidRPr="00C563F6">
        <w:rPr>
          <w:rFonts w:ascii="Calibri" w:eastAsia="Calibri" w:hAnsi="Calibri" w:cs="Simplified Arabic"/>
          <w:b/>
          <w:bCs/>
          <w:color w:val="FF0000"/>
          <w:kern w:val="24"/>
          <w:sz w:val="28"/>
          <w:szCs w:val="28"/>
          <w14:ligatures w14:val="none"/>
        </w:rPr>
        <w:t>............</w:t>
      </w:r>
      <w:bookmarkEnd w:id="4"/>
      <w:r w:rsidRPr="00C563F6">
        <w:rPr>
          <w:rFonts w:ascii="Calibri" w:eastAsia="Calibri" w:hAnsi="Calibri" w:cs="Simplified Arabic"/>
          <w:b/>
          <w:bCs/>
          <w:color w:val="000000"/>
          <w:kern w:val="24"/>
          <w:sz w:val="28"/>
          <w:szCs w:val="28"/>
          <w14:ligatures w14:val="none"/>
        </w:rPr>
        <w:t xml:space="preserve"> </w:t>
      </w:r>
    </w:p>
    <w:p w14:paraId="2C63B47D" w14:textId="77777777" w:rsidR="00C563F6" w:rsidRPr="00C563F6" w:rsidRDefault="00C563F6" w:rsidP="00C563F6">
      <w:pPr>
        <w:spacing w:before="240"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The Attributes of </w:t>
      </w:r>
      <w:r w:rsidRPr="00C563F6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14:ligatures w14:val="none"/>
        </w:rPr>
        <w:t>................</w:t>
      </w: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Graduates</w:t>
      </w:r>
    </w:p>
    <w:p w14:paraId="080FFAE7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In addition to the general attributes of </w:t>
      </w: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..............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graduates, the </w:t>
      </w: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..................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graduates must be able to:</w:t>
      </w:r>
    </w:p>
    <w:p w14:paraId="68191B13" w14:textId="77777777" w:rsidR="00C563F6" w:rsidRPr="00C563F6" w:rsidRDefault="00C563F6" w:rsidP="00C563F6">
      <w:pPr>
        <w:numPr>
          <w:ilvl w:val="0"/>
          <w:numId w:val="5"/>
        </w:numPr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</w:t>
      </w:r>
    </w:p>
    <w:p w14:paraId="263099B8" w14:textId="77777777" w:rsidR="00C563F6" w:rsidRPr="00C563F6" w:rsidRDefault="00C563F6" w:rsidP="00C563F6">
      <w:pPr>
        <w:numPr>
          <w:ilvl w:val="0"/>
          <w:numId w:val="5"/>
        </w:numPr>
        <w:spacing w:after="0" w:line="276" w:lineRule="auto"/>
        <w:ind w:left="1134" w:hanging="425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</w:t>
      </w:r>
    </w:p>
    <w:p w14:paraId="3185FE50" w14:textId="77777777" w:rsidR="00C563F6" w:rsidRPr="00C563F6" w:rsidRDefault="00C563F6" w:rsidP="00C563F6">
      <w:pPr>
        <w:numPr>
          <w:ilvl w:val="0"/>
          <w:numId w:val="4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Knowledge and Understanding</w:t>
      </w:r>
    </w:p>
    <w:p w14:paraId="7C7A0E10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rtl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In addition to the general knowledge acquired by </w:t>
      </w: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..............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graduates, the </w:t>
      </w: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................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graduates must demonstrate knowledge and understanding of: </w:t>
      </w:r>
    </w:p>
    <w:p w14:paraId="717A7532" w14:textId="77777777" w:rsidR="00C563F6" w:rsidRPr="00C563F6" w:rsidRDefault="00C563F6" w:rsidP="00C563F6">
      <w:pPr>
        <w:numPr>
          <w:ilvl w:val="1"/>
          <w:numId w:val="6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</w:t>
      </w:r>
    </w:p>
    <w:p w14:paraId="01EEE2E6" w14:textId="77777777" w:rsidR="00C563F6" w:rsidRPr="00C563F6" w:rsidRDefault="00C563F6" w:rsidP="00C563F6">
      <w:pPr>
        <w:numPr>
          <w:ilvl w:val="1"/>
          <w:numId w:val="6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................ </w:t>
      </w:r>
    </w:p>
    <w:p w14:paraId="44833C0A" w14:textId="77777777" w:rsidR="00C563F6" w:rsidRPr="00C563F6" w:rsidRDefault="00C563F6" w:rsidP="00C563F6">
      <w:pPr>
        <w:numPr>
          <w:ilvl w:val="0"/>
          <w:numId w:val="6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Intellectual Skills</w:t>
      </w:r>
    </w:p>
    <w:p w14:paraId="79A32519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In addition to the intellectual skills acquired by </w:t>
      </w: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........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graduates, the graduates of </w:t>
      </w: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............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program should be able to:</w:t>
      </w:r>
    </w:p>
    <w:p w14:paraId="02D31C48" w14:textId="77777777" w:rsidR="00C563F6" w:rsidRPr="00C563F6" w:rsidRDefault="00C563F6" w:rsidP="00C563F6">
      <w:pPr>
        <w:numPr>
          <w:ilvl w:val="1"/>
          <w:numId w:val="6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</w:t>
      </w:r>
    </w:p>
    <w:p w14:paraId="77F0B4B8" w14:textId="77777777" w:rsidR="00C563F6" w:rsidRPr="00C563F6" w:rsidRDefault="00C563F6" w:rsidP="00C563F6">
      <w:pPr>
        <w:numPr>
          <w:ilvl w:val="1"/>
          <w:numId w:val="6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................ </w:t>
      </w:r>
    </w:p>
    <w:p w14:paraId="6851EA62" w14:textId="77777777" w:rsidR="00C563F6" w:rsidRPr="00C563F6" w:rsidRDefault="00C563F6" w:rsidP="00C563F6">
      <w:pPr>
        <w:numPr>
          <w:ilvl w:val="0"/>
          <w:numId w:val="6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Practical and Professional Skills</w:t>
      </w:r>
    </w:p>
    <w:p w14:paraId="2999A5F8" w14:textId="77777777" w:rsidR="00C563F6" w:rsidRPr="00C563F6" w:rsidRDefault="00C563F6" w:rsidP="00C563F6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In addition to the practical and professional skills acquired by </w:t>
      </w: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............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graduates, the graduates of the </w:t>
      </w:r>
      <w:r w:rsidRPr="00C563F6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14:ligatures w14:val="none"/>
        </w:rPr>
        <w:t>............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program must be able to:</w:t>
      </w:r>
    </w:p>
    <w:p w14:paraId="0680D1F2" w14:textId="77777777" w:rsidR="00C563F6" w:rsidRPr="00C563F6" w:rsidRDefault="00C563F6" w:rsidP="00C563F6">
      <w:pPr>
        <w:numPr>
          <w:ilvl w:val="1"/>
          <w:numId w:val="6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</w:t>
      </w:r>
    </w:p>
    <w:p w14:paraId="1702E2E5" w14:textId="77777777" w:rsidR="00C563F6" w:rsidRPr="00C563F6" w:rsidRDefault="00C563F6" w:rsidP="00C563F6">
      <w:pPr>
        <w:numPr>
          <w:ilvl w:val="1"/>
          <w:numId w:val="6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................ </w:t>
      </w:r>
    </w:p>
    <w:p w14:paraId="64C72496" w14:textId="77777777" w:rsidR="00C563F6" w:rsidRPr="00C563F6" w:rsidRDefault="00C563F6" w:rsidP="00C563F6">
      <w:pPr>
        <w:numPr>
          <w:ilvl w:val="0"/>
          <w:numId w:val="6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General and Transferable Skills</w:t>
      </w:r>
    </w:p>
    <w:p w14:paraId="46D36D93" w14:textId="77777777" w:rsidR="00C563F6" w:rsidRPr="00C563F6" w:rsidRDefault="00C563F6" w:rsidP="00C563F6">
      <w:pPr>
        <w:numPr>
          <w:ilvl w:val="1"/>
          <w:numId w:val="6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>................</w:t>
      </w:r>
    </w:p>
    <w:p w14:paraId="381F8D80" w14:textId="77777777" w:rsidR="00C563F6" w:rsidRPr="00C563F6" w:rsidRDefault="00C563F6" w:rsidP="00C563F6">
      <w:pPr>
        <w:numPr>
          <w:ilvl w:val="1"/>
          <w:numId w:val="6"/>
        </w:numPr>
        <w:spacing w:after="0" w:line="276" w:lineRule="auto"/>
        <w:ind w:left="1276" w:hanging="567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color w:val="FF0000"/>
          <w:kern w:val="0"/>
          <w:sz w:val="28"/>
          <w:szCs w:val="28"/>
          <w14:ligatures w14:val="none"/>
        </w:rPr>
        <w:t xml:space="preserve">................ </w:t>
      </w:r>
    </w:p>
    <w:p w14:paraId="2D842CF6" w14:textId="77777777" w:rsidR="00C563F6" w:rsidRPr="00C563F6" w:rsidRDefault="00C563F6" w:rsidP="00C563F6">
      <w:pPr>
        <w:spacing w:before="24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  <w:r w:rsidRPr="00C563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br w:type="page"/>
      </w:r>
      <w:bookmarkStart w:id="5" w:name="_Toc407619596"/>
      <w:r w:rsidRPr="00C563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  <w:lastRenderedPageBreak/>
        <w:t>Glossary</w:t>
      </w:r>
      <w:bookmarkEnd w:id="5"/>
    </w:p>
    <w:p w14:paraId="42BD9B74" w14:textId="77777777" w:rsidR="00C563F6" w:rsidRPr="00C563F6" w:rsidRDefault="00C563F6" w:rsidP="00C563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/>
          <w14:ligatures w14:val="none"/>
        </w:rPr>
      </w:pPr>
    </w:p>
    <w:p w14:paraId="7F0192EB" w14:textId="77777777" w:rsidR="00C563F6" w:rsidRPr="00C563F6" w:rsidRDefault="00C563F6" w:rsidP="00C563F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x-none" w:eastAsia="x-none" w:bidi="ar-EG"/>
          <w14:ligatures w14:val="none"/>
        </w:rPr>
        <w:t>Institution</w:t>
      </w:r>
    </w:p>
    <w:p w14:paraId="7A6E4325" w14:textId="77777777" w:rsidR="00C563F6" w:rsidRPr="00C563F6" w:rsidRDefault="00C563F6" w:rsidP="00C563F6">
      <w:pPr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A </w:t>
      </w: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University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,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  <w:t xml:space="preserve"> Faculty 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or higher institute providing education programs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  <w:t xml:space="preserve"> 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leading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  <w:t xml:space="preserve"> 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to a first university degree or a higher degree (Master's or Doctorate)..</w:t>
      </w:r>
    </w:p>
    <w:p w14:paraId="7312D35B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Attributes of the Graduates </w:t>
      </w:r>
    </w:p>
    <w:p w14:paraId="34434012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Competencies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 expected from the graduates based on the acquired knowledge and skills gained upon completion of a particular program..</w:t>
      </w:r>
    </w:p>
    <w:p w14:paraId="12FDCFAE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National Academic Reference  Standards (NARS)</w:t>
      </w:r>
    </w:p>
    <w:p w14:paraId="2E14F139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Reference points designed by NAQAAE to outline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  <w:t>/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describe the expected minimum knowledge and skills necessary to fulfill the requirements of a program of study</w:t>
      </w:r>
      <w:r w:rsidRPr="00C563F6">
        <w:rPr>
          <w:rFonts w:ascii="Times New Roman" w:eastAsia="Times New Roman" w:hAnsi="Times New Roman" w:cs="Times New Roman"/>
          <w:bCs/>
          <w:kern w:val="0"/>
          <w:sz w:val="28"/>
          <w:szCs w:val="28"/>
          <w:lang w:val="x-none" w:eastAsia="x-none"/>
          <w14:ligatures w14:val="none"/>
        </w:rPr>
        <w:t>..</w:t>
      </w:r>
    </w:p>
    <w:p w14:paraId="7476D538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Academic Standards </w:t>
      </w:r>
    </w:p>
    <w:p w14:paraId="0DDECA6B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Reference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 points defined by an institution comprising the collective knowledge and skills to be gained by the graduates of a particular program.. The academic standards should surpass the NARS, and be approved by NAQAAE..</w:t>
      </w:r>
    </w:p>
    <w:p w14:paraId="37083520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</w:pPr>
    </w:p>
    <w:p w14:paraId="50EAE6B0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</w:pPr>
    </w:p>
    <w:p w14:paraId="5EA0D483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Subject Benchmark Statements </w:t>
      </w:r>
    </w:p>
    <w:p w14:paraId="5B0598FA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Guideline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 statements that detail what can be expected of a graduates in terms of the learning outcomes to satisfy the standards set for the program.. They enable the outcomes to be compared, reviewed and evaluated against agreed upon standards..</w:t>
      </w:r>
    </w:p>
    <w:p w14:paraId="00CAA489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The Program</w:t>
      </w:r>
    </w:p>
    <w:p w14:paraId="7916DCF4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A set </w:t>
      </w: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o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f </w:t>
      </w: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educational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 courses and activities designed by the institution to determine the systematic learning progress.. The program also imparts the intended competencies required for the award of an academic degree..  </w:t>
      </w:r>
    </w:p>
    <w:p w14:paraId="7D277DE4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Intended Learning Outcomes (ILOs) </w:t>
      </w:r>
    </w:p>
    <w:p w14:paraId="6F1585F1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Subject-specific knowledge, understanding and skills intended by the </w:t>
      </w: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institution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 to be gained by the learners completing a particular educational activity.. The ILOs emphasize what is expected that learners will be able to do as a result of a learning activity..</w:t>
      </w:r>
    </w:p>
    <w:p w14:paraId="27C060F8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Knowledge and Understanding</w:t>
      </w:r>
    </w:p>
    <w:p w14:paraId="1A54CBA9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lastRenderedPageBreak/>
        <w:t xml:space="preserve">Knowledge is the intended information to be gained from an </w:t>
      </w: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educational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 xml:space="preserve"> activity including facts, terms, theories and basic concepts.. Understanding involves comprehending and grasping the meaning or the underlying explanation of scientific objects..</w:t>
      </w:r>
    </w:p>
    <w:p w14:paraId="4215C366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EG"/>
          <w14:ligatures w14:val="none"/>
        </w:rPr>
      </w:pPr>
    </w:p>
    <w:p w14:paraId="57F5F1F3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Intellectual Skills</w:t>
      </w:r>
    </w:p>
    <w:p w14:paraId="114FE593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x-none"/>
          <w14:ligatures w14:val="none"/>
        </w:rPr>
      </w:pP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Learning and cognitive capabilities that involve critical thinking and creativity.. These include application, analysis, synthesis and evaluation of information..</w:t>
      </w:r>
    </w:p>
    <w:p w14:paraId="4126FA44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Professional and Practical Skills</w:t>
      </w:r>
    </w:p>
    <w:p w14:paraId="0F5BCF95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</w:pP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 xml:space="preserve">Application of specialized knowledge, training and proficiency in a subject 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or</w:t>
      </w: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 xml:space="preserve"> field to attain successful career development and personal advancement..</w:t>
      </w:r>
    </w:p>
    <w:p w14:paraId="5037488A" w14:textId="77777777" w:rsidR="00C563F6" w:rsidRPr="00C563F6" w:rsidRDefault="00C563F6" w:rsidP="00C563F6">
      <w:pPr>
        <w:numPr>
          <w:ilvl w:val="0"/>
          <w:numId w:val="1"/>
        </w:numPr>
        <w:spacing w:before="240"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563F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General and Transferable Skills</w:t>
      </w:r>
    </w:p>
    <w:p w14:paraId="73E6C5EC" w14:textId="77777777" w:rsidR="00C563F6" w:rsidRPr="00C563F6" w:rsidRDefault="00C563F6" w:rsidP="00C563F6">
      <w:pPr>
        <w:spacing w:before="120"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</w:pP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Skills</w:t>
      </w:r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 xml:space="preserve"> that are not subject-specific and commonly needed in education, employment, life-long learning and </w:t>
      </w:r>
      <w:proofErr w:type="spellStart"/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 xml:space="preserve">self </w:t>
      </w:r>
      <w:r w:rsidRPr="00C563F6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EG"/>
          <w14:ligatures w14:val="none"/>
        </w:rPr>
        <w:t>development</w:t>
      </w:r>
      <w:proofErr w:type="spellEnd"/>
      <w:r w:rsidRPr="00C563F6">
        <w:rPr>
          <w:rFonts w:ascii="Times New Roman" w:eastAsia="Times New Roman" w:hAnsi="Times New Roman" w:cs="Times New Roman"/>
          <w:iCs/>
          <w:kern w:val="0"/>
          <w:sz w:val="28"/>
          <w:szCs w:val="28"/>
          <w:lang w:val="x-none" w:eastAsia="x-none"/>
          <w14:ligatures w14:val="none"/>
        </w:rPr>
        <w:t>.. These skills include communication, team work, numeracy, independent learning, interpersonal relationship, and problem solving...... etc..</w:t>
      </w:r>
    </w:p>
    <w:p w14:paraId="7743EF3C" w14:textId="77777777" w:rsidR="00C563F6" w:rsidRPr="00C563F6" w:rsidRDefault="00C563F6" w:rsidP="00C563F6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</w:p>
    <w:p w14:paraId="043DBE6C" w14:textId="77777777" w:rsidR="00C563F6" w:rsidRPr="00C563F6" w:rsidRDefault="00C563F6" w:rsidP="00C563F6">
      <w:pPr>
        <w:keepNext/>
        <w:bidi/>
        <w:spacing w:after="0" w:line="240" w:lineRule="auto"/>
        <w:jc w:val="center"/>
        <w:outlineLvl w:val="7"/>
        <w:rPr>
          <w:rFonts w:ascii="ae_AlMateen" w:eastAsia="Times New Roman" w:hAnsi="ae_AlMateen" w:cs="Simplified Arabic"/>
          <w:b/>
          <w:bCs/>
          <w:kern w:val="24"/>
          <w:sz w:val="32"/>
          <w:szCs w:val="32"/>
          <w:rtl/>
          <w14:ligatures w14:val="none"/>
        </w:rPr>
      </w:pPr>
    </w:p>
    <w:p w14:paraId="282D759D" w14:textId="77777777" w:rsidR="00C563F6" w:rsidRDefault="00C563F6" w:rsidP="00C563F6">
      <w:pPr>
        <w:bidi/>
      </w:pPr>
    </w:p>
    <w:sectPr w:rsidR="00C56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A10DE" w14:textId="77777777" w:rsidR="004D15DE" w:rsidRDefault="004D15DE">
      <w:pPr>
        <w:spacing w:after="0" w:line="240" w:lineRule="auto"/>
      </w:pPr>
      <w:r>
        <w:separator/>
      </w:r>
    </w:p>
  </w:endnote>
  <w:endnote w:type="continuationSeparator" w:id="0">
    <w:p w14:paraId="194A50CB" w14:textId="77777777" w:rsidR="004D15DE" w:rsidRDefault="004D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e_AlMateen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30835" w14:textId="77777777" w:rsidR="00A205AB" w:rsidRPr="007D7ED8" w:rsidRDefault="00A205AB" w:rsidP="007D7ED8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2C842" w14:textId="77777777" w:rsidR="004D15DE" w:rsidRDefault="004D15DE">
      <w:pPr>
        <w:spacing w:after="0" w:line="240" w:lineRule="auto"/>
      </w:pPr>
      <w:r>
        <w:separator/>
      </w:r>
    </w:p>
  </w:footnote>
  <w:footnote w:type="continuationSeparator" w:id="0">
    <w:p w14:paraId="64439EAF" w14:textId="77777777" w:rsidR="004D15DE" w:rsidRDefault="004D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EDED2" w14:textId="77777777" w:rsidR="00A205AB" w:rsidRPr="007D7ED8" w:rsidRDefault="00A205AB" w:rsidP="007D7ED8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96CDC"/>
    <w:multiLevelType w:val="hybridMultilevel"/>
    <w:tmpl w:val="793C695E"/>
    <w:lvl w:ilvl="0" w:tplc="BB4015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611CC9"/>
    <w:multiLevelType w:val="multilevel"/>
    <w:tmpl w:val="786C4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5A4524"/>
    <w:multiLevelType w:val="multilevel"/>
    <w:tmpl w:val="786C4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9E12D1F"/>
    <w:multiLevelType w:val="multilevel"/>
    <w:tmpl w:val="786C4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353613B"/>
    <w:multiLevelType w:val="multilevel"/>
    <w:tmpl w:val="786C4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CF624B"/>
    <w:multiLevelType w:val="multilevel"/>
    <w:tmpl w:val="786C42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F6"/>
    <w:rsid w:val="00243B7D"/>
    <w:rsid w:val="004D15DE"/>
    <w:rsid w:val="00A205AB"/>
    <w:rsid w:val="00C56190"/>
    <w:rsid w:val="00C5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0F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3F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C5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3F6"/>
  </w:style>
  <w:style w:type="paragraph" w:styleId="Header">
    <w:name w:val="header"/>
    <w:basedOn w:val="Normal"/>
    <w:link w:val="HeaderChar"/>
    <w:uiPriority w:val="99"/>
    <w:semiHidden/>
    <w:unhideWhenUsed/>
    <w:rsid w:val="00C5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3F6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C5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3F6"/>
  </w:style>
  <w:style w:type="paragraph" w:styleId="Header">
    <w:name w:val="header"/>
    <w:basedOn w:val="Normal"/>
    <w:link w:val="HeaderChar"/>
    <w:uiPriority w:val="99"/>
    <w:semiHidden/>
    <w:unhideWhenUsed/>
    <w:rsid w:val="00C56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 yousri</dc:creator>
  <cp:lastModifiedBy>User</cp:lastModifiedBy>
  <cp:revision>2</cp:revision>
  <dcterms:created xsi:type="dcterms:W3CDTF">2024-03-10T09:21:00Z</dcterms:created>
  <dcterms:modified xsi:type="dcterms:W3CDTF">2024-03-10T09:21:00Z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35e5be65-c092-40d2-88f1-e6d9fcefcc8d</vt:lpwstr>
  </property>
</Properties>
</file>